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jc w:val="center"/>
        <w:rPr>
          <w:rFonts w:ascii="Times New Roman" w:hAnsi="Times New Roman" w:eastAsia="Times New Roman" w:cs="Times New Roman"/>
          <w:sz w:val="36"/>
          <w:szCs w:val="36"/>
        </w:rPr>
      </w:pPr>
      <w:r>
        <w:rPr>
          <w:rFonts w:ascii="Times New Roman" w:hAnsi="Times New Roman" w:eastAsia="Times New Roman" w:cs="Times New Roman"/>
          <w:sz w:val="36"/>
          <w:szCs w:val="36"/>
          <w:rtl w:val="0"/>
        </w:rPr>
        <w:t>Müügileping</w:t>
      </w:r>
    </w:p>
    <w:p>
      <w:pPr>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Ees- ja perekonnanimi:</w:t>
      </w: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E-mail: </w:t>
      </w: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Aadress:</w:t>
      </w: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Telefoninumber:</w:t>
      </w:r>
    </w:p>
    <w:p>
      <w:pPr>
        <w:spacing w:line="276" w:lineRule="auto"/>
        <w:jc w:val="both"/>
        <w:rPr>
          <w:sz w:val="24"/>
          <w:szCs w:val="24"/>
        </w:rPr>
      </w:pPr>
      <w:r>
        <w:rPr>
          <w:rFonts w:ascii="Times New Roman" w:hAnsi="Times New Roman" w:eastAsia="Times New Roman" w:cs="Times New Roman"/>
          <w:sz w:val="24"/>
          <w:szCs w:val="24"/>
          <w:rtl w:val="0"/>
        </w:rPr>
        <w:t xml:space="preserve">Arvelduskonto (IBAN): </w:t>
      </w:r>
    </w:p>
    <w:p>
      <w:pPr>
        <w:spacing w:line="276" w:lineRule="auto"/>
        <w:jc w:val="both"/>
        <w:rPr>
          <w:sz w:val="24"/>
          <w:szCs w:val="24"/>
        </w:rPr>
      </w:pPr>
    </w:p>
    <w:p>
      <w:p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8"/>
          <w:szCs w:val="28"/>
          <w:rtl w:val="0"/>
        </w:rPr>
        <w:t>Tingimused</w:t>
      </w: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Toodete müüki toomisega kinnitab Müüja, et nõustub Lasteasjade kirbukas OÜ (edaspidi Veebipood) müügitingimustega.</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Tooted pannakse müüki Veebipoe poolt määratud hindadega. Veebipoel on õigus teha toodetele sooduskampaaniaid.  </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Toodete müüki toomisel tasub Müüja ühekordse käsitlustasu 0,40 eurot toote kohta. </w:t>
      </w:r>
      <w:r>
        <w:rPr>
          <w:rFonts w:hint="default" w:ascii="Times New Roman Italic" w:hAnsi="Times New Roman Italic" w:eastAsia="Times New Roman" w:cs="Times New Roman Italic"/>
          <w:i/>
          <w:iCs/>
          <w:sz w:val="24"/>
          <w:szCs w:val="24"/>
        </w:rPr>
        <w:t>Nt 30 toodet = 12 eurot, 50 toodet = 20 eurot, 80 toodet 32 eurot </w:t>
      </w:r>
      <w:r>
        <w:rPr>
          <w:rFonts w:hint="default" w:ascii="Times New Roman" w:hAnsi="Times New Roman" w:eastAsia="Times New Roman" w:cs="Times New Roman"/>
          <w:sz w:val="24"/>
          <w:szCs w:val="24"/>
        </w:rPr>
        <w:t>Ühe kliendi kohta võtab Veebipood vastu maksimum 100 toodet.</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Tooted on tasuta müügil 4 kalendrikuud, peale seda on võimalik osta müügiperioodi juurde ühe kalendrikuu kaupa (5 eurot/kuus). Soovi korral võib Müüja võtta tooted tagasi. </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Teenitud tulu makstakse Müüjale välja järgmise kalendrikuu 3. päeval. Kui kuine tulu on väiksem kui 5 eurot, makstakse see välja vähemalt 5 euro täitumisel.  </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Müüja saab kauba müüki saata pakiautomaadi või kulleriga. </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Tooted jõuavad e-poodi 3 tööpäeva jooksul pärast kauba kättesaamist.</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Müügile on lubatud tuua ainult lasteasju (riided suuruses 74-140 cm ja jalanõud suuruses 15-34; muud suurused vastavalt kokkuleppele).</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Müüja vastutab, et müügile toodud asjad on puhtad ja terved. Veebipood ei võta müüki Lidli (Lupilu), Pepco (SoCute), Sinsay (Fox &amp; Bunny) ja Primark tooteid ning sildita esemeid.</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Kui Veebipood leiab, et mõni müügile toodud ese ei vasta müügitingimustele, annab ta sellest Müüjale teada ja ei pane toodet müüki. Terved, kuid müüki mittesobivad esemed annetatakse heategevuseks.</w:t>
      </w:r>
    </w:p>
    <w:p>
      <w:pPr>
        <w:numPr>
          <w:ilvl w:val="0"/>
          <w:numId w:val="1"/>
        </w:numPr>
        <w:spacing w:line="276" w:lineRule="auto"/>
        <w:ind w:left="720" w:hanging="360"/>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Veebipood annab teada, kui 14 päeva on jäänud tasuta perioodi lõppemiseni ja Müüja saab otsustada, mida soovib toodetega edasi teha. Tagastamisel tasub transpordikulu Müüja. Kui Müüja ei võta peale müügiperioodi lõppemisest teavitamist Veebipoega ühendust hiljemalt 2 nädala jooksul, annetatakse tooted heategevuseks.</w:t>
      </w:r>
    </w:p>
    <w:p>
      <w:pPr>
        <w:numPr>
          <w:numId w:val="0"/>
        </w:numPr>
        <w:spacing w:line="276" w:lineRule="auto"/>
        <w:ind w:left="360" w:leftChars="0"/>
        <w:jc w:val="both"/>
        <w:rPr>
          <w:rFonts w:ascii="Times New Roman" w:hAnsi="Times New Roman" w:eastAsia="Times New Roman" w:cs="Times New Roman"/>
          <w:sz w:val="24"/>
          <w:szCs w:val="24"/>
        </w:rPr>
      </w:pPr>
      <w:bookmarkStart w:id="0" w:name="_GoBack"/>
      <w:bookmarkEnd w:id="0"/>
    </w:p>
    <w:p>
      <w:pPr>
        <w:rPr>
          <w:rFonts w:ascii="Times New Roman" w:hAnsi="Times New Roman" w:eastAsia="Times New Roman" w:cs="Times New Roman"/>
          <w:sz w:val="28"/>
          <w:szCs w:val="28"/>
        </w:rPr>
      </w:pPr>
    </w:p>
    <w:p>
      <w:pPr>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Müügitulu</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Tulu arvutatakse kalendrikuu lõpus kogu müügi pealt. </w:t>
      </w:r>
    </w:p>
    <w:tbl>
      <w:tblPr>
        <w:tblStyle w:val="22"/>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SUMMA</w:t>
            </w:r>
          </w:p>
        </w:tc>
        <w:tc>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TULU MÜÜJALE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kuni 25 eurot</w:t>
            </w:r>
          </w:p>
        </w:tc>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w:t>
            </w:r>
            <w:r>
              <w:rPr>
                <w:rFonts w:hint="default" w:ascii="Times New Roman" w:hAnsi="Times New Roman" w:eastAsia="Times New Roman" w:cs="Times New Roman"/>
                <w:sz w:val="24"/>
                <w:szCs w:val="24"/>
                <w:rtl w:val="0"/>
                <w:lang w:val="et-EE"/>
              </w:rPr>
              <w:t>5</w:t>
            </w:r>
            <w:r>
              <w:rPr>
                <w:rFonts w:ascii="Times New Roman" w:hAnsi="Times New Roman" w:eastAsia="Times New Roman" w:cs="Times New Roman"/>
                <w:sz w:val="24"/>
                <w:szCs w:val="24"/>
                <w:rtl w:val="0"/>
              </w:rPr>
              <w:t>.01- 45 eurot</w:t>
            </w:r>
          </w:p>
        </w:tc>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45.01-70 eurot</w:t>
            </w:r>
          </w:p>
        </w:tc>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70.01-100 eurot</w:t>
            </w:r>
          </w:p>
        </w:tc>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alates 100.01 eurot</w:t>
            </w:r>
          </w:p>
        </w:tc>
        <w:tc>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80%</w:t>
            </w:r>
          </w:p>
        </w:tc>
      </w:tr>
    </w:tbl>
    <w:p>
      <w:pPr>
        <w:rPr>
          <w:sz w:val="24"/>
          <w:szCs w:val="24"/>
        </w:rPr>
      </w:pPr>
    </w:p>
    <w:p>
      <w:pPr>
        <w:rPr>
          <w:sz w:val="24"/>
          <w:szCs w:val="24"/>
        </w:rPr>
      </w:pPr>
    </w:p>
    <w:p>
      <w:pPr>
        <w:spacing w:after="0" w:line="276" w:lineRule="auto"/>
        <w:rPr>
          <w:i/>
          <w:sz w:val="24"/>
          <w:szCs w:val="24"/>
        </w:rPr>
      </w:pPr>
      <w:r>
        <w:rPr>
          <w:i/>
          <w:sz w:val="24"/>
          <w:szCs w:val="24"/>
          <w:rtl w:val="0"/>
        </w:rPr>
        <w:t>Kuupäev</w:t>
      </w:r>
    </w:p>
    <w:p>
      <w:pPr>
        <w:spacing w:after="0" w:line="276" w:lineRule="auto"/>
        <w:rPr>
          <w:sz w:val="24"/>
          <w:szCs w:val="24"/>
        </w:rPr>
      </w:pPr>
      <w:r>
        <w:rPr>
          <w:i/>
          <w:sz w:val="24"/>
          <w:szCs w:val="24"/>
          <w:rtl w:val="0"/>
        </w:rPr>
        <w:t>(allkirjastatud digitaalselt)</w:t>
      </w:r>
    </w:p>
    <w:sectPr>
      <w:headerReference r:id="rId7" w:type="first"/>
      <w:headerReference r:id="rId5" w:type="default"/>
      <w:footerReference r:id="rId8" w:type="default"/>
      <w:headerReference r:id="rId6" w:type="even"/>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Georgia">
    <w:panose1 w:val="02040502050405020303"/>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imes New Roman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76" w:lineRule="auto"/>
      <w:ind w:left="0" w:right="0" w:firstLine="0"/>
      <w:jc w:val="left"/>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76"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Lasteasjade kirbukas OÜ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76"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Reg kood: 16117000</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76"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Tel: +372 56224674</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76"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fldChar w:fldCharType="begin"/>
    </w:r>
    <w:r>
      <w:instrText xml:space="preserve"> HYPERLINK "mailto:info@vaikenaerupall.ee"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info@vaikenaerupall.ee</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pict>
        <v:shape id="WordPictureWatermark3" o:spid="_x0000_s4098" o:spt="75" type="#_x0000_t75" style="position:absolute;left:0pt;height:283.45pt;width:283.45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image1.jpg"/>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pict>
        <v:shape id="WordPictureWatermark1" o:spid="_x0000_s4099" o:spt="75" type="#_x0000_t75" style="position:absolute;left:0pt;height:283.45pt;width:283.45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image1.jpg"/>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pict>
        <v:shape id="WordPictureWatermark2" o:spid="_x0000_s4097" o:spt="75" type="#_x0000_t75" style="position:absolute;left:0pt;height:283.45pt;width:283.45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image1.jpg"/>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B9097"/>
    <w:multiLevelType w:val="multilevel"/>
    <w:tmpl w:val="7E7B909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720"/>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B9DD8865"/>
    <w:rsid w:val="FF6FA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nb-NO"/>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footer"/>
    <w:basedOn w:val="1"/>
    <w:link w:val="21"/>
    <w:unhideWhenUsed/>
    <w:qFormat/>
    <w:uiPriority w:val="99"/>
    <w:pPr>
      <w:tabs>
        <w:tab w:val="center" w:pos="4513"/>
        <w:tab w:val="right" w:pos="9026"/>
      </w:tabs>
      <w:spacing w:after="0" w:line="240" w:lineRule="auto"/>
    </w:pPr>
  </w:style>
  <w:style w:type="paragraph" w:styleId="12">
    <w:name w:val="header"/>
    <w:basedOn w:val="1"/>
    <w:link w:val="20"/>
    <w:unhideWhenUsed/>
    <w:qFormat/>
    <w:uiPriority w:val="99"/>
    <w:pPr>
      <w:tabs>
        <w:tab w:val="center" w:pos="4513"/>
        <w:tab w:val="right" w:pos="9026"/>
      </w:tabs>
      <w:spacing w:after="0" w:line="240" w:lineRule="auto"/>
    </w:pPr>
  </w:style>
  <w:style w:type="character" w:styleId="13">
    <w:name w:val="Strong"/>
    <w:basedOn w:val="8"/>
    <w:qFormat/>
    <w:uiPriority w:val="0"/>
    <w:rPr>
      <w:b/>
      <w:bCs/>
    </w:rPr>
  </w:style>
  <w:style w:type="paragraph" w:styleId="1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5">
    <w:name w:val="Table Grid"/>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1"/>
    <w:qFormat/>
    <w:uiPriority w:val="0"/>
  </w:style>
  <w:style w:type="paragraph" w:styleId="17">
    <w:name w:val="Title"/>
    <w:basedOn w:val="1"/>
    <w:next w:val="1"/>
    <w:qFormat/>
    <w:uiPriority w:val="0"/>
    <w:pPr>
      <w:keepNext/>
      <w:keepLines/>
      <w:pageBreakBefore w:val="0"/>
      <w:spacing w:before="480" w:after="120"/>
    </w:pPr>
    <w:rPr>
      <w:b/>
      <w:sz w:val="72"/>
      <w:szCs w:val="72"/>
    </w:rPr>
  </w:style>
  <w:style w:type="table" w:customStyle="1" w:styleId="18">
    <w:name w:val="Table Normal2"/>
    <w:qFormat/>
    <w:uiPriority w:val="0"/>
  </w:style>
  <w:style w:type="table" w:customStyle="1" w:styleId="19">
    <w:name w:val="Table Normal3"/>
    <w:qFormat/>
    <w:uiPriority w:val="0"/>
  </w:style>
  <w:style w:type="character" w:customStyle="1" w:styleId="20">
    <w:name w:val="Header Char"/>
    <w:basedOn w:val="8"/>
    <w:link w:val="12"/>
    <w:qFormat/>
    <w:uiPriority w:val="99"/>
  </w:style>
  <w:style w:type="character" w:customStyle="1" w:styleId="21">
    <w:name w:val="Footer Char"/>
    <w:basedOn w:val="8"/>
    <w:link w:val="11"/>
    <w:qFormat/>
    <w:uiPriority w:val="99"/>
  </w:style>
  <w:style w:type="table" w:customStyle="1" w:styleId="22">
    <w:name w:val="_Style 36"/>
    <w:basedOn w:val="16"/>
    <w:qFormat/>
    <w:uiPriority w:val="0"/>
    <w:pPr>
      <w:spacing w:after="0" w:line="240" w:lineRule="auto"/>
    </w:pPr>
    <w:tblPr>
      <w:tblCellMar>
        <w:top w:w="0" w:type="dxa"/>
        <w:left w:w="108" w:type="dxa"/>
        <w:bottom w:w="0" w:type="dxa"/>
        <w:right w:w="108" w:type="dxa"/>
      </w:tblCellMar>
    </w:tblPr>
  </w:style>
  <w:style w:type="table" w:customStyle="1" w:styleId="23">
    <w:name w:val="_Style 37"/>
    <w:basedOn w:val="16"/>
    <w:qFormat/>
    <w:uiPriority w:val="0"/>
    <w:pPr>
      <w:spacing w:after="0" w:line="240" w:lineRule="auto"/>
    </w:pPr>
    <w:tblPr>
      <w:tblCellMar>
        <w:top w:w="0" w:type="dxa"/>
        <w:left w:w="108" w:type="dxa"/>
        <w:bottom w:w="0" w:type="dxa"/>
        <w:right w:w="108" w:type="dxa"/>
      </w:tblCellMar>
    </w:tblPr>
  </w:style>
  <w:style w:type="table" w:customStyle="1" w:styleId="24">
    <w:name w:val="_Style 39"/>
    <w:qFormat/>
    <w:uiPriority w:val="0"/>
    <w:pPr>
      <w:spacing w:after="0" w:line="240" w:lineRule="auto"/>
    </w:pPr>
    <w:tblPr>
      <w:tblCellMar>
        <w:top w:w="0" w:type="dxa"/>
        <w:left w:w="108" w:type="dxa"/>
        <w:bottom w:w="0" w:type="dxa"/>
        <w:right w:w="108" w:type="dxa"/>
      </w:tblCellMar>
    </w:tblPr>
  </w:style>
  <w:style w:type="table" w:customStyle="1" w:styleId="25">
    <w:name w:val="_Style 40"/>
    <w:qFormat/>
    <w:uiPriority w:val="0"/>
    <w:pPr>
      <w:spacing w:after="0" w:line="240" w:lineRule="auto"/>
    </w:pPr>
    <w:tblPr>
      <w:tblCellMar>
        <w:top w:w="0" w:type="dxa"/>
        <w:left w:w="108" w:type="dxa"/>
        <w:bottom w:w="0" w:type="dxa"/>
        <w:right w:w="108" w:type="dxa"/>
      </w:tblCellMar>
    </w:tblPr>
  </w:style>
  <w:style w:type="table" w:customStyle="1" w:styleId="26">
    <w:name w:val="_Style 42"/>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Office_4.9.0.7859_F1E327BC-269C-435d-A152-05C5408002CA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2021-01-03T01:48:00Z</dcterms:created>
  <dc:creator>kristiin kuusenomm</dc:creator>
  <cp:lastModifiedBy>Heidy Roosimägi</cp:lastModifiedBy>
  <dcterms:modified xsi:type="dcterms:W3CDTF">2023-11-02T09:40:00Z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